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71A60" w:rsidR="00B92B86" w:rsidP="0049749B" w:rsidRDefault="00B92B86" w14:paraId="b1dc1fc" w14:textId="b1dc1fc">
      <w:pPr>
        <w:spacing w:after="0" w:line="240" w:lineRule="auto"/>
        <w:jc w:val="right"/>
        <w15:collapsed w:val="false"/>
        <w:rPr>
          <w:rFonts w:ascii="Arial" w:hAnsi="Arial" w:cs="Arial"/>
          <w:sz w:val="12"/>
          <w:szCs w:val="24"/>
        </w:rPr>
      </w:pPr>
    </w:p>
    <w:p w:rsidRPr="00D71A60" w:rsidR="00797FF7" w:rsidP="00797FF7" w:rsidRDefault="00797FF7">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       REPUBLIKA HRVATSKA</w:t>
      </w:r>
    </w:p>
    <w:p w:rsidRPr="00D71A60" w:rsidR="00797FF7" w:rsidP="00797FF7" w:rsidRDefault="00797FF7">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TRGOVAČKI SUD U VARAŽDINU</w:t>
      </w:r>
      <w:r w:rsidRPr="00D71A60">
        <w:rPr>
          <w:rFonts w:ascii="Arial" w:hAnsi="Arial" w:eastAsia="Times New Roman" w:cs="Arial"/>
          <w:sz w:val="24"/>
          <w:szCs w:val="24"/>
          <w:lang w:eastAsia="hr-HR"/>
        </w:rPr>
        <w:tab/>
        <w:t xml:space="preserve">                    </w:t>
      </w:r>
    </w:p>
    <w:p w:rsidRPr="00D71A60" w:rsidR="00797FF7" w:rsidP="00797FF7" w:rsidRDefault="00797FF7">
      <w:pPr>
        <w:spacing w:after="0" w:line="240" w:lineRule="auto"/>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      Varaždin, </w:t>
      </w:r>
      <w:r w:rsidRPr="00D71A60" w:rsidR="00571A87">
        <w:rPr>
          <w:rFonts w:ascii="Arial" w:hAnsi="Arial" w:eastAsia="Times New Roman" w:cs="Arial"/>
          <w:sz w:val="24"/>
          <w:szCs w:val="24"/>
          <w:lang w:eastAsia="hr-HR"/>
        </w:rPr>
        <w:t>Cehovska ulica 1</w:t>
      </w:r>
    </w:p>
    <w:p w:rsidRPr="00D71A60" w:rsidR="00797FF7" w:rsidP="0049749B" w:rsidRDefault="00797FF7">
      <w:pPr>
        <w:spacing w:after="0" w:line="240" w:lineRule="auto"/>
        <w:jc w:val="right"/>
        <w:rPr>
          <w:rFonts w:ascii="Arial" w:hAnsi="Arial" w:cs="Arial"/>
          <w:sz w:val="12"/>
          <w:szCs w:val="24"/>
        </w:rPr>
      </w:pPr>
    </w:p>
    <w:p w:rsidRPr="00D71A60" w:rsidR="00797FF7" w:rsidP="0049749B" w:rsidRDefault="00797FF7">
      <w:pPr>
        <w:spacing w:after="0" w:line="240" w:lineRule="auto"/>
        <w:jc w:val="right"/>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D71A60" w:rsidR="00D71A60" w:rsidTr="001D0E8B">
        <w:trPr>
          <w:jc w:val="right"/>
        </w:trPr>
        <w:tc>
          <w:tcPr>
            <w:tcW w:w="4320" w:type="dxa"/>
          </w:tcPr>
          <w:p w:rsidRPr="00D71A60" w:rsidR="00340399" w:rsidP="00515B5C" w:rsidRDefault="002F61DE">
            <w:pPr>
              <w:pStyle w:val="VSVerzija"/>
              <w:jc w:val="right"/>
              <w:rPr>
                <w:rFonts w:ascii="Arial" w:hAnsi="Arial" w:cs="Arial"/>
              </w:rPr>
            </w:pPr>
            <w:r w:rsidRPr="00D71A60">
              <w:rPr>
                <w:rFonts w:ascii="Arial" w:hAnsi="Arial" w:cs="Arial"/>
              </w:rPr>
              <w:t>Poslovni b</w:t>
            </w:r>
            <w:r w:rsidRPr="00D71A60" w:rsidR="0092437B">
              <w:rPr>
                <w:rFonts w:ascii="Arial" w:hAnsi="Arial" w:cs="Arial"/>
              </w:rPr>
              <w:t xml:space="preserve">roj: </w:t>
            </w:r>
            <w:r w:rsidRPr="00D71A60" w:rsidR="00F65D4C">
              <w:rPr>
                <w:rFonts w:ascii="Arial" w:hAnsi="Arial" w:cs="Arial"/>
              </w:rPr>
              <w:t>St</w:t>
            </w:r>
            <w:r w:rsidRPr="00D71A60" w:rsidR="0092437B">
              <w:rPr>
                <w:rFonts w:ascii="Arial" w:hAnsi="Arial" w:cs="Arial"/>
              </w:rPr>
              <w:t>-</w:t>
            </w:r>
            <w:r w:rsidRPr="00D71A60" w:rsidR="00961396">
              <w:rPr>
                <w:rFonts w:ascii="Arial" w:hAnsi="Arial" w:cs="Arial"/>
              </w:rPr>
              <w:t>187</w:t>
            </w:r>
            <w:r w:rsidRPr="00D71A60" w:rsidR="00340399">
              <w:rPr>
                <w:rFonts w:ascii="Arial" w:hAnsi="Arial" w:cs="Arial"/>
              </w:rPr>
              <w:t>/</w:t>
            </w:r>
            <w:r w:rsidRPr="00D71A60" w:rsidR="00937C8E">
              <w:rPr>
                <w:rFonts w:ascii="Arial" w:hAnsi="Arial" w:cs="Arial"/>
              </w:rPr>
              <w:t>202</w:t>
            </w:r>
            <w:r w:rsidRPr="00D71A60" w:rsidR="00F44110">
              <w:rPr>
                <w:rFonts w:ascii="Arial" w:hAnsi="Arial" w:cs="Arial"/>
              </w:rPr>
              <w:t>5</w:t>
            </w:r>
            <w:r w:rsidRPr="00D71A60" w:rsidR="00340399">
              <w:rPr>
                <w:rFonts w:ascii="Arial" w:hAnsi="Arial" w:cs="Arial"/>
              </w:rPr>
              <w:t>-</w:t>
            </w:r>
            <w:r w:rsidRPr="00D71A60" w:rsidR="00515B5C">
              <w:rPr>
                <w:rFonts w:ascii="Arial" w:hAnsi="Arial" w:cs="Arial"/>
              </w:rPr>
              <w:t>19</w:t>
            </w:r>
          </w:p>
        </w:tc>
      </w:tr>
    </w:tbl>
    <w:p w:rsidRPr="00D71A60" w:rsidR="00340399" w:rsidP="00340399" w:rsidRDefault="00340399">
      <w:pPr>
        <w:spacing w:after="0" w:line="240" w:lineRule="auto"/>
        <w:jc w:val="both"/>
        <w:rPr>
          <w:rFonts w:ascii="Arial" w:hAnsi="Arial" w:cs="Arial"/>
          <w:sz w:val="24"/>
          <w:szCs w:val="24"/>
        </w:rPr>
      </w:pPr>
    </w:p>
    <w:p w:rsidRPr="00D71A60" w:rsidR="00F65D4C" w:rsidP="00F65D4C" w:rsidRDefault="00F65D4C">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Z A P I S N I K</w:t>
      </w:r>
    </w:p>
    <w:p w:rsidRPr="00D71A60" w:rsidR="00F65D4C" w:rsidP="00F65D4C" w:rsidRDefault="00F65D4C">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od </w:t>
      </w:r>
      <w:r w:rsidRPr="00D71A60" w:rsidR="00A9571D">
        <w:rPr>
          <w:rFonts w:ascii="Arial" w:hAnsi="Arial" w:eastAsia="Times New Roman" w:cs="Arial"/>
          <w:sz w:val="24"/>
          <w:szCs w:val="24"/>
          <w:lang w:eastAsia="hr-HR"/>
        </w:rPr>
        <w:t>2</w:t>
      </w:r>
      <w:r w:rsidRPr="00D71A60">
        <w:rPr>
          <w:rFonts w:ascii="Arial" w:hAnsi="Arial" w:eastAsia="Times New Roman" w:cs="Arial"/>
          <w:sz w:val="24"/>
          <w:szCs w:val="24"/>
          <w:lang w:eastAsia="hr-HR"/>
        </w:rPr>
        <w:t xml:space="preserve">. </w:t>
      </w:r>
      <w:r w:rsidRPr="00D71A60" w:rsidR="00A9571D">
        <w:rPr>
          <w:rFonts w:ascii="Arial" w:hAnsi="Arial" w:eastAsia="Times New Roman" w:cs="Arial"/>
          <w:sz w:val="24"/>
          <w:szCs w:val="24"/>
          <w:lang w:eastAsia="hr-HR"/>
        </w:rPr>
        <w:t>prosinca</w:t>
      </w:r>
      <w:r w:rsidRPr="00D71A60">
        <w:rPr>
          <w:rFonts w:ascii="Arial" w:hAnsi="Arial" w:eastAsia="Times New Roman" w:cs="Arial"/>
          <w:sz w:val="24"/>
          <w:szCs w:val="24"/>
          <w:lang w:eastAsia="hr-HR"/>
        </w:rPr>
        <w:t xml:space="preserve"> </w:t>
      </w:r>
      <w:r w:rsidRPr="00D71A60" w:rsidR="00471CC8">
        <w:rPr>
          <w:rFonts w:ascii="Arial" w:hAnsi="Arial" w:eastAsia="Times New Roman" w:cs="Arial"/>
          <w:sz w:val="24"/>
          <w:szCs w:val="24"/>
          <w:lang w:eastAsia="hr-HR"/>
        </w:rPr>
        <w:t>202</w:t>
      </w:r>
      <w:r w:rsidRPr="00D71A60" w:rsidR="00F44110">
        <w:rPr>
          <w:rFonts w:ascii="Arial" w:hAnsi="Arial" w:eastAsia="Times New Roman" w:cs="Arial"/>
          <w:sz w:val="24"/>
          <w:szCs w:val="24"/>
          <w:lang w:eastAsia="hr-HR"/>
        </w:rPr>
        <w:t>5</w:t>
      </w:r>
      <w:r w:rsidRPr="00D71A60">
        <w:rPr>
          <w:rFonts w:ascii="Arial" w:hAnsi="Arial" w:eastAsia="Times New Roman" w:cs="Arial"/>
          <w:sz w:val="24"/>
          <w:szCs w:val="24"/>
          <w:lang w:eastAsia="hr-HR"/>
        </w:rPr>
        <w:t xml:space="preserve">. </w:t>
      </w:r>
    </w:p>
    <w:p w:rsidRPr="00D71A60" w:rsidR="00F65D4C" w:rsidP="00F65D4C" w:rsidRDefault="00F65D4C">
      <w:pPr>
        <w:spacing w:after="0" w:line="240" w:lineRule="auto"/>
        <w:jc w:val="center"/>
        <w:rPr>
          <w:rFonts w:ascii="Arial" w:hAnsi="Arial" w:eastAsia="Times New Roman" w:cs="Arial"/>
          <w:b/>
          <w:sz w:val="24"/>
          <w:szCs w:val="24"/>
          <w:lang w:eastAsia="hr-HR"/>
        </w:rPr>
      </w:pPr>
    </w:p>
    <w:p w:rsidRPr="00D71A60" w:rsidR="00F65D4C" w:rsidP="00F65D4C" w:rsidRDefault="00F65D4C">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sastavljen kod Trgovačkog suda u Varaždinu</w:t>
      </w:r>
    </w:p>
    <w:p w:rsidRPr="00D71A60" w:rsidR="00F65D4C" w:rsidP="00F65D4C" w:rsidRDefault="00F65D4C">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u prethodnom postupku nad dužnikom </w:t>
      </w:r>
    </w:p>
    <w:p w:rsidRPr="00D71A60" w:rsidR="00961396" w:rsidP="00F65D4C" w:rsidRDefault="00961396">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SGM TRADE d.o.o., Nova </w:t>
      </w:r>
      <w:proofErr w:type="spellStart"/>
      <w:r w:rsidRPr="00D71A60">
        <w:rPr>
          <w:rFonts w:ascii="Arial" w:hAnsi="Arial" w:eastAsia="Times New Roman" w:cs="Arial"/>
          <w:sz w:val="24"/>
          <w:szCs w:val="24"/>
          <w:lang w:eastAsia="hr-HR"/>
        </w:rPr>
        <w:t>Ves</w:t>
      </w:r>
      <w:proofErr w:type="spellEnd"/>
      <w:r w:rsidRPr="00D71A60">
        <w:rPr>
          <w:rFonts w:ascii="Arial" w:hAnsi="Arial" w:eastAsia="Times New Roman" w:cs="Arial"/>
          <w:sz w:val="24"/>
          <w:szCs w:val="24"/>
          <w:lang w:eastAsia="hr-HR"/>
        </w:rPr>
        <w:t xml:space="preserve"> </w:t>
      </w:r>
      <w:proofErr w:type="spellStart"/>
      <w:r w:rsidRPr="00D71A60">
        <w:rPr>
          <w:rFonts w:ascii="Arial" w:hAnsi="Arial" w:eastAsia="Times New Roman" w:cs="Arial"/>
          <w:sz w:val="24"/>
          <w:szCs w:val="24"/>
          <w:lang w:eastAsia="hr-HR"/>
        </w:rPr>
        <w:t>Petrijanečka</w:t>
      </w:r>
      <w:proofErr w:type="spellEnd"/>
      <w:r w:rsidRPr="00D71A60">
        <w:rPr>
          <w:rFonts w:ascii="Arial" w:hAnsi="Arial" w:eastAsia="Times New Roman" w:cs="Arial"/>
          <w:sz w:val="24"/>
          <w:szCs w:val="24"/>
          <w:lang w:eastAsia="hr-HR"/>
        </w:rPr>
        <w:t>, Vidovečka ulica 2, OIB:35458850602</w:t>
      </w:r>
    </w:p>
    <w:p w:rsidRPr="00D71A60" w:rsidR="00F65D4C" w:rsidP="00F65D4C" w:rsidRDefault="00F65D4C">
      <w:pPr>
        <w:spacing w:after="0" w:line="240" w:lineRule="auto"/>
        <w:jc w:val="center"/>
        <w:rPr>
          <w:rFonts w:ascii="Arial" w:hAnsi="Arial" w:cs="Arial"/>
          <w:sz w:val="24"/>
          <w:szCs w:val="24"/>
        </w:rPr>
      </w:pPr>
      <w:r w:rsidRPr="00D71A60">
        <w:rPr>
          <w:rFonts w:ascii="Arial" w:hAnsi="Arial" w:eastAsia="Times New Roman" w:cs="Arial"/>
          <w:sz w:val="24"/>
          <w:szCs w:val="24"/>
          <w:lang w:eastAsia="hr-HR"/>
        </w:rPr>
        <w:t xml:space="preserve">radi </w:t>
      </w:r>
      <w:r w:rsidRPr="00D71A60" w:rsidR="00497D31">
        <w:rPr>
          <w:rFonts w:ascii="Arial" w:hAnsi="Arial" w:eastAsia="Times New Roman" w:cs="Arial"/>
          <w:sz w:val="24"/>
          <w:szCs w:val="24"/>
          <w:lang w:eastAsia="hr-HR"/>
        </w:rPr>
        <w:t>očitovanja</w:t>
      </w:r>
      <w:r w:rsidRPr="00D71A60">
        <w:rPr>
          <w:rFonts w:ascii="Arial" w:hAnsi="Arial" w:eastAsia="Times New Roman" w:cs="Arial"/>
          <w:sz w:val="24"/>
          <w:szCs w:val="24"/>
          <w:lang w:eastAsia="hr-HR"/>
        </w:rPr>
        <w:t xml:space="preserve"> o prijedlogu za otvaranje stečajnog postupka</w:t>
      </w:r>
    </w:p>
    <w:p w:rsidRPr="00D71A60" w:rsidR="00F65D4C" w:rsidP="00F65D4C" w:rsidRDefault="00F65D4C">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i radi rasprave o </w:t>
      </w:r>
      <w:r w:rsidRPr="00D71A60" w:rsidR="00497D31">
        <w:rPr>
          <w:rFonts w:ascii="Arial" w:hAnsi="Arial" w:eastAsia="Times New Roman" w:cs="Arial"/>
          <w:sz w:val="24"/>
          <w:szCs w:val="24"/>
          <w:lang w:eastAsia="hr-HR"/>
        </w:rPr>
        <w:t>pretpostavkama</w:t>
      </w:r>
      <w:r w:rsidRPr="00D71A60">
        <w:rPr>
          <w:rFonts w:ascii="Arial" w:hAnsi="Arial" w:eastAsia="Times New Roman" w:cs="Arial"/>
          <w:sz w:val="24"/>
          <w:szCs w:val="24"/>
          <w:lang w:eastAsia="hr-HR"/>
        </w:rPr>
        <w:t xml:space="preserve"> za otvaranje stečajnog postupka</w:t>
      </w:r>
    </w:p>
    <w:p w:rsidRPr="00D71A60" w:rsidR="00F65D4C" w:rsidP="00F65D4C" w:rsidRDefault="00F65D4C">
      <w:pPr>
        <w:spacing w:after="0" w:line="240" w:lineRule="auto"/>
        <w:jc w:val="center"/>
        <w:rPr>
          <w:rFonts w:ascii="Arial" w:hAnsi="Arial" w:eastAsia="Times New Roman" w:cs="Arial"/>
          <w:sz w:val="24"/>
          <w:szCs w:val="24"/>
          <w:lang w:eastAsia="hr-HR"/>
        </w:rPr>
      </w:pPr>
    </w:p>
    <w:p w:rsidRPr="00D71A60" w:rsidR="00E2482F" w:rsidP="00E2482F" w:rsidRDefault="00E2482F">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Nazočni od strane suda: </w:t>
      </w:r>
    </w:p>
    <w:p w:rsidRPr="00D71A60" w:rsidR="00E2482F" w:rsidP="00E2482F" w:rsidRDefault="00E2482F">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Sudac: Denis Krnjak  </w:t>
      </w:r>
    </w:p>
    <w:p w:rsidRPr="00D71A60" w:rsidR="00E2482F" w:rsidP="00E2482F" w:rsidRDefault="00E2482F">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Zapisničar: Nevenka Vuković </w:t>
      </w:r>
    </w:p>
    <w:p w:rsidRPr="00D71A60" w:rsidR="00F65D4C" w:rsidP="00F65D4C" w:rsidRDefault="00F65D4C">
      <w:pPr>
        <w:spacing w:after="0" w:line="240" w:lineRule="auto"/>
        <w:rPr>
          <w:rFonts w:ascii="Arial" w:hAnsi="Arial" w:eastAsia="Times New Roman" w:cs="Arial"/>
          <w:sz w:val="24"/>
          <w:szCs w:val="24"/>
          <w:lang w:eastAsia="hr-HR"/>
        </w:rPr>
      </w:pPr>
    </w:p>
    <w:p w:rsidRPr="00D71A60" w:rsidR="00F65D4C" w:rsidP="00F65D4C" w:rsidRDefault="00F65D4C">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t xml:space="preserve">Stečajni sudac otvara raspravu u </w:t>
      </w:r>
      <w:r w:rsidRPr="00D71A60" w:rsidR="00A9571D">
        <w:rPr>
          <w:rFonts w:ascii="Arial" w:hAnsi="Arial" w:eastAsia="Times New Roman" w:cs="Arial"/>
          <w:sz w:val="24"/>
          <w:szCs w:val="24"/>
          <w:lang w:eastAsia="hr-HR"/>
        </w:rPr>
        <w:t>10</w:t>
      </w:r>
      <w:r w:rsidRPr="00D71A60" w:rsidR="00BD7A74">
        <w:rPr>
          <w:rFonts w:ascii="Arial" w:hAnsi="Arial" w:eastAsia="Times New Roman" w:cs="Arial"/>
          <w:sz w:val="24"/>
          <w:szCs w:val="24"/>
          <w:lang w:eastAsia="hr-HR"/>
        </w:rPr>
        <w:t>:</w:t>
      </w:r>
      <w:r w:rsidRPr="00D71A60" w:rsidR="00961396">
        <w:rPr>
          <w:rFonts w:ascii="Arial" w:hAnsi="Arial" w:eastAsia="Times New Roman" w:cs="Arial"/>
          <w:sz w:val="24"/>
          <w:szCs w:val="24"/>
          <w:lang w:eastAsia="hr-HR"/>
        </w:rPr>
        <w:t>30</w:t>
      </w:r>
      <w:r w:rsidRPr="00D71A60">
        <w:rPr>
          <w:rFonts w:ascii="Arial" w:hAnsi="Arial" w:eastAsia="Times New Roman" w:cs="Arial"/>
          <w:sz w:val="24"/>
          <w:szCs w:val="24"/>
          <w:lang w:eastAsia="hr-HR"/>
        </w:rPr>
        <w:t xml:space="preserve"> sati i utvrđuje da su od pozvanih osoba pristupili:</w:t>
      </w:r>
    </w:p>
    <w:p w:rsidRPr="00D71A60" w:rsidR="00F65D4C" w:rsidP="00F65D4C" w:rsidRDefault="00F65D4C">
      <w:pPr>
        <w:spacing w:after="0" w:line="240" w:lineRule="auto"/>
        <w:rPr>
          <w:rFonts w:ascii="Arial" w:hAnsi="Arial" w:eastAsia="Times New Roman" w:cs="Arial"/>
          <w:sz w:val="24"/>
          <w:szCs w:val="24"/>
          <w:lang w:eastAsia="hr-HR"/>
        </w:rPr>
      </w:pPr>
      <w:r w:rsidRPr="00D71A60">
        <w:rPr>
          <w:rFonts w:ascii="Arial" w:hAnsi="Arial" w:eastAsia="Times New Roman" w:cs="Arial"/>
          <w:sz w:val="24"/>
          <w:szCs w:val="24"/>
          <w:lang w:eastAsia="hr-HR"/>
        </w:rPr>
        <w:tab/>
      </w:r>
    </w:p>
    <w:p w:rsidRPr="00D71A60" w:rsidR="00F65D4C" w:rsidP="00F65D4C" w:rsidRDefault="00F65D4C">
      <w:pPr>
        <w:numPr>
          <w:ilvl w:val="0"/>
          <w:numId w:val="2"/>
        </w:numPr>
        <w:spacing w:after="0" w:line="240" w:lineRule="auto"/>
        <w:contextualSpacing/>
        <w:rPr>
          <w:rFonts w:ascii="Arial" w:hAnsi="Arial" w:eastAsia="Times New Roman" w:cs="Arial"/>
          <w:sz w:val="24"/>
          <w:szCs w:val="24"/>
          <w:lang w:eastAsia="hr-HR"/>
        </w:rPr>
      </w:pPr>
      <w:r w:rsidRPr="00D71A60">
        <w:rPr>
          <w:rFonts w:ascii="Arial" w:hAnsi="Arial" w:eastAsia="Times New Roman" w:cs="Arial"/>
          <w:sz w:val="24"/>
          <w:szCs w:val="24"/>
          <w:lang w:eastAsia="hr-HR"/>
        </w:rPr>
        <w:t>za predlagatelja</w:t>
      </w:r>
      <w:r w:rsidRPr="00D71A60" w:rsidR="00497D31">
        <w:rPr>
          <w:rFonts w:ascii="Arial" w:hAnsi="Arial" w:eastAsia="Times New Roman" w:cs="Arial"/>
          <w:sz w:val="24"/>
          <w:szCs w:val="24"/>
          <w:lang w:eastAsia="hr-HR"/>
        </w:rPr>
        <w:t xml:space="preserve">: </w:t>
      </w:r>
      <w:r w:rsidRPr="00D71A60">
        <w:rPr>
          <w:rFonts w:ascii="Arial" w:hAnsi="Arial" w:eastAsia="Times New Roman" w:cs="Arial"/>
          <w:sz w:val="24"/>
          <w:szCs w:val="24"/>
          <w:lang w:eastAsia="hr-HR"/>
        </w:rPr>
        <w:t xml:space="preserve"> nitko</w:t>
      </w:r>
      <w:r w:rsidRPr="00D71A60" w:rsidR="00AE1A74">
        <w:rPr>
          <w:rFonts w:ascii="Arial" w:hAnsi="Arial" w:eastAsia="Times New Roman" w:cs="Arial"/>
          <w:sz w:val="24"/>
          <w:szCs w:val="24"/>
          <w:lang w:eastAsia="hr-HR"/>
        </w:rPr>
        <w:t>,</w:t>
      </w:r>
      <w:r w:rsidRPr="00D71A60">
        <w:rPr>
          <w:rFonts w:ascii="Arial" w:hAnsi="Arial" w:eastAsia="Times New Roman" w:cs="Arial"/>
          <w:sz w:val="24"/>
          <w:szCs w:val="24"/>
          <w:lang w:eastAsia="hr-HR"/>
        </w:rPr>
        <w:t xml:space="preserve"> dostava poziva uredna</w:t>
      </w:r>
    </w:p>
    <w:p w:rsidRPr="00D71A60" w:rsidR="00F65D4C" w:rsidP="00F65D4C" w:rsidRDefault="00F65D4C">
      <w:pPr>
        <w:numPr>
          <w:ilvl w:val="0"/>
          <w:numId w:val="2"/>
        </w:numPr>
        <w:spacing w:after="0" w:line="240" w:lineRule="auto"/>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za dužnika: </w:t>
      </w:r>
      <w:r w:rsidRPr="00D71A60" w:rsidR="0006491E">
        <w:rPr>
          <w:rFonts w:ascii="Arial" w:hAnsi="Arial" w:eastAsia="Times New Roman" w:cs="Arial"/>
          <w:sz w:val="24"/>
          <w:szCs w:val="24"/>
          <w:lang w:eastAsia="hr-HR"/>
        </w:rPr>
        <w:t>direktor</w:t>
      </w:r>
      <w:r w:rsidRPr="00D71A60" w:rsidR="00F61044">
        <w:rPr>
          <w:rFonts w:ascii="Arial" w:hAnsi="Arial" w:eastAsia="Times New Roman" w:cs="Arial"/>
          <w:sz w:val="24"/>
          <w:szCs w:val="24"/>
          <w:lang w:eastAsia="hr-HR"/>
        </w:rPr>
        <w:t xml:space="preserve"> </w:t>
      </w:r>
      <w:proofErr w:type="spellStart"/>
      <w:r w:rsidRPr="00D71A60" w:rsidR="009B6EE4">
        <w:rPr>
          <w:rFonts w:ascii="Arial" w:hAnsi="Arial" w:eastAsia="Times New Roman" w:cs="Arial"/>
          <w:sz w:val="24"/>
          <w:szCs w:val="24"/>
          <w:lang w:eastAsia="hr-HR"/>
        </w:rPr>
        <w:t>Kristian</w:t>
      </w:r>
      <w:proofErr w:type="spellEnd"/>
      <w:r w:rsidRPr="00D71A60" w:rsidR="009B6EE4">
        <w:rPr>
          <w:rFonts w:ascii="Arial" w:hAnsi="Arial" w:eastAsia="Times New Roman" w:cs="Arial"/>
          <w:sz w:val="24"/>
          <w:szCs w:val="24"/>
          <w:lang w:eastAsia="hr-HR"/>
        </w:rPr>
        <w:t xml:space="preserve"> </w:t>
      </w:r>
      <w:proofErr w:type="spellStart"/>
      <w:r w:rsidRPr="00D71A60" w:rsidR="009B6EE4">
        <w:rPr>
          <w:rFonts w:ascii="Arial" w:hAnsi="Arial" w:eastAsia="Times New Roman" w:cs="Arial"/>
          <w:sz w:val="24"/>
          <w:szCs w:val="24"/>
          <w:lang w:eastAsia="hr-HR"/>
        </w:rPr>
        <w:t>Poropat</w:t>
      </w:r>
      <w:proofErr w:type="spellEnd"/>
    </w:p>
    <w:p w:rsidRPr="00D71A60" w:rsidR="00F65D4C" w:rsidP="00F65D4C" w:rsidRDefault="00F65D4C">
      <w:pPr>
        <w:spacing w:after="0" w:line="240" w:lineRule="auto"/>
        <w:ind w:left="1065"/>
        <w:rPr>
          <w:rFonts w:ascii="Arial" w:hAnsi="Arial" w:eastAsia="Times New Roman" w:cs="Arial"/>
          <w:sz w:val="24"/>
          <w:szCs w:val="24"/>
          <w:lang w:eastAsia="hr-HR"/>
        </w:rPr>
      </w:pPr>
    </w:p>
    <w:p w:rsidRPr="00D71A60" w:rsidR="00DD7F25" w:rsidP="00E173EC" w:rsidRDefault="00DD7F25">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t xml:space="preserve">Utvrđuje se da na današnje ročište </w:t>
      </w:r>
      <w:r w:rsidRPr="00D71A60" w:rsidR="001C68C4">
        <w:rPr>
          <w:rFonts w:ascii="Arial" w:hAnsi="Arial" w:eastAsia="Times New Roman" w:cs="Arial"/>
          <w:sz w:val="24"/>
          <w:szCs w:val="24"/>
          <w:lang w:eastAsia="hr-HR"/>
        </w:rPr>
        <w:t>nije pristupio</w:t>
      </w:r>
      <w:r w:rsidRPr="00D71A60">
        <w:rPr>
          <w:rFonts w:ascii="Arial" w:hAnsi="Arial" w:eastAsia="Times New Roman" w:cs="Arial"/>
          <w:sz w:val="24"/>
          <w:szCs w:val="24"/>
          <w:lang w:eastAsia="hr-HR"/>
        </w:rPr>
        <w:t xml:space="preserve"> uredno pozvani predstavnik predlagatelja Financijske agencije</w:t>
      </w:r>
      <w:r w:rsidRPr="00D71A60" w:rsidR="001C68C4">
        <w:rPr>
          <w:rFonts w:ascii="Arial" w:hAnsi="Arial" w:eastAsia="Times New Roman" w:cs="Arial"/>
          <w:sz w:val="24"/>
          <w:szCs w:val="24"/>
          <w:lang w:eastAsia="hr-HR"/>
        </w:rPr>
        <w:t>.</w:t>
      </w:r>
    </w:p>
    <w:p w:rsidRPr="00D71A60" w:rsidR="00DD7F25" w:rsidP="00F65D4C" w:rsidRDefault="00DD7F25">
      <w:pPr>
        <w:spacing w:after="0" w:line="240" w:lineRule="auto"/>
        <w:ind w:left="1065"/>
        <w:rPr>
          <w:rFonts w:ascii="Arial" w:hAnsi="Arial" w:eastAsia="Times New Roman" w:cs="Arial"/>
          <w:sz w:val="24"/>
          <w:szCs w:val="24"/>
          <w:lang w:eastAsia="hr-HR"/>
        </w:rPr>
      </w:pPr>
    </w:p>
    <w:p w:rsidRPr="00D71A60" w:rsidR="00DD7F25" w:rsidP="0006491E" w:rsidRDefault="00DD7F25">
      <w:pPr>
        <w:spacing w:after="0" w:line="240" w:lineRule="auto"/>
        <w:ind w:firstLine="708"/>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Sud donosi </w:t>
      </w:r>
    </w:p>
    <w:p w:rsidRPr="00D71A60" w:rsidR="00DD7F25" w:rsidP="0006491E" w:rsidRDefault="00BA36FB">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z a k </w:t>
      </w:r>
      <w:proofErr w:type="spellStart"/>
      <w:r w:rsidRPr="00D71A60">
        <w:rPr>
          <w:rFonts w:ascii="Arial" w:hAnsi="Arial" w:eastAsia="Times New Roman" w:cs="Arial"/>
          <w:sz w:val="24"/>
          <w:szCs w:val="24"/>
          <w:lang w:eastAsia="hr-HR"/>
        </w:rPr>
        <w:t>lj</w:t>
      </w:r>
      <w:proofErr w:type="spellEnd"/>
      <w:r w:rsidRPr="00D71A60">
        <w:rPr>
          <w:rFonts w:ascii="Arial" w:hAnsi="Arial" w:eastAsia="Times New Roman" w:cs="Arial"/>
          <w:sz w:val="24"/>
          <w:szCs w:val="24"/>
          <w:lang w:eastAsia="hr-HR"/>
        </w:rPr>
        <w:t xml:space="preserve"> u č a k</w:t>
      </w:r>
    </w:p>
    <w:p w:rsidRPr="00D71A60" w:rsidR="00DD7F25" w:rsidP="0006491E" w:rsidRDefault="00DD7F25">
      <w:pPr>
        <w:spacing w:after="0" w:line="240" w:lineRule="auto"/>
        <w:ind w:left="1065"/>
        <w:jc w:val="both"/>
        <w:rPr>
          <w:rFonts w:ascii="Arial" w:hAnsi="Arial" w:eastAsia="Times New Roman" w:cs="Arial"/>
          <w:sz w:val="24"/>
          <w:szCs w:val="24"/>
          <w:lang w:eastAsia="hr-HR"/>
        </w:rPr>
      </w:pPr>
    </w:p>
    <w:p w:rsidRPr="00D71A60" w:rsidR="00DD7F25" w:rsidP="0006491E" w:rsidRDefault="00DD7F25">
      <w:pPr>
        <w:spacing w:after="0" w:line="240" w:lineRule="auto"/>
        <w:ind w:firstLine="708"/>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Ročište će se održati bez prisutnosti </w:t>
      </w:r>
      <w:proofErr w:type="spellStart"/>
      <w:r w:rsidRPr="00D71A60">
        <w:rPr>
          <w:rFonts w:ascii="Arial" w:hAnsi="Arial" w:eastAsia="Times New Roman" w:cs="Arial"/>
          <w:sz w:val="24"/>
          <w:szCs w:val="24"/>
          <w:lang w:eastAsia="hr-HR"/>
        </w:rPr>
        <w:t>nepristupjelih</w:t>
      </w:r>
      <w:proofErr w:type="spellEnd"/>
      <w:r w:rsidRPr="00D71A60">
        <w:rPr>
          <w:rFonts w:ascii="Arial" w:hAnsi="Arial" w:eastAsia="Times New Roman" w:cs="Arial"/>
          <w:sz w:val="24"/>
          <w:szCs w:val="24"/>
          <w:lang w:eastAsia="hr-HR"/>
        </w:rPr>
        <w:t xml:space="preserve"> osoba.</w:t>
      </w:r>
    </w:p>
    <w:p w:rsidRPr="00D71A60" w:rsidR="00DD7F25" w:rsidP="00F65D4C" w:rsidRDefault="00DD7F25">
      <w:pPr>
        <w:spacing w:after="0" w:line="240" w:lineRule="auto"/>
        <w:ind w:left="1065"/>
        <w:rPr>
          <w:rFonts w:ascii="Arial" w:hAnsi="Arial" w:eastAsia="Times New Roman" w:cs="Arial"/>
          <w:sz w:val="24"/>
          <w:szCs w:val="24"/>
          <w:lang w:eastAsia="hr-HR"/>
        </w:rPr>
      </w:pPr>
    </w:p>
    <w:p w:rsidRPr="00D71A60" w:rsidR="00F65D4C" w:rsidP="00F65D4C" w:rsidRDefault="00F65D4C">
      <w:pPr>
        <w:spacing w:after="0" w:line="240" w:lineRule="auto"/>
        <w:jc w:val="both"/>
        <w:rPr>
          <w:rFonts w:ascii="Arial" w:hAnsi="Arial" w:cs="Arial"/>
          <w:sz w:val="24"/>
          <w:szCs w:val="24"/>
        </w:rPr>
      </w:pPr>
      <w:r w:rsidRPr="00D71A60">
        <w:rPr>
          <w:rFonts w:ascii="Arial" w:hAnsi="Arial" w:eastAsia="Times New Roman" w:cs="Arial"/>
          <w:sz w:val="24"/>
          <w:szCs w:val="24"/>
          <w:lang w:eastAsia="hr-HR"/>
        </w:rPr>
        <w:tab/>
        <w:t xml:space="preserve">Stečajni sudac objavljuje da je predmet današnjeg ročišta rasprava radi </w:t>
      </w:r>
      <w:r w:rsidRPr="00D71A60" w:rsidR="00497D31">
        <w:rPr>
          <w:rFonts w:ascii="Arial" w:hAnsi="Arial" w:eastAsia="Times New Roman" w:cs="Arial"/>
          <w:sz w:val="24"/>
          <w:szCs w:val="24"/>
          <w:lang w:eastAsia="hr-HR"/>
        </w:rPr>
        <w:t>očitovanja</w:t>
      </w:r>
      <w:r w:rsidRPr="00D71A60">
        <w:rPr>
          <w:rFonts w:ascii="Arial" w:hAnsi="Arial" w:eastAsia="Times New Roman" w:cs="Arial"/>
          <w:sz w:val="24"/>
          <w:szCs w:val="24"/>
          <w:lang w:eastAsia="hr-HR"/>
        </w:rPr>
        <w:t xml:space="preserve"> o prijedlogu za otvaran</w:t>
      </w:r>
      <w:r w:rsidRPr="00D71A60" w:rsidR="00497D31">
        <w:rPr>
          <w:rFonts w:ascii="Arial" w:hAnsi="Arial" w:eastAsia="Times New Roman" w:cs="Arial"/>
          <w:sz w:val="24"/>
          <w:szCs w:val="24"/>
          <w:lang w:eastAsia="hr-HR"/>
        </w:rPr>
        <w:t>je stečajnog postupka i rasprava</w:t>
      </w:r>
      <w:r w:rsidRPr="00D71A60">
        <w:rPr>
          <w:rFonts w:ascii="Arial" w:hAnsi="Arial" w:eastAsia="Times New Roman" w:cs="Arial"/>
          <w:sz w:val="24"/>
          <w:szCs w:val="24"/>
          <w:lang w:eastAsia="hr-HR"/>
        </w:rPr>
        <w:t xml:space="preserve"> o </w:t>
      </w:r>
      <w:r w:rsidRPr="00D71A60" w:rsidR="00497D31">
        <w:rPr>
          <w:rFonts w:ascii="Arial" w:hAnsi="Arial" w:eastAsia="Times New Roman" w:cs="Arial"/>
          <w:sz w:val="24"/>
          <w:szCs w:val="24"/>
          <w:lang w:eastAsia="hr-HR"/>
        </w:rPr>
        <w:t>pretpostavkama</w:t>
      </w:r>
      <w:r w:rsidRPr="00D71A60">
        <w:rPr>
          <w:rFonts w:ascii="Arial" w:hAnsi="Arial" w:eastAsia="Times New Roman" w:cs="Arial"/>
          <w:sz w:val="24"/>
          <w:szCs w:val="24"/>
          <w:lang w:eastAsia="hr-HR"/>
        </w:rPr>
        <w:t xml:space="preserve"> za otvaranje stečajnog postupka nad dužnikom </w:t>
      </w:r>
      <w:r w:rsidRPr="00D71A60" w:rsidR="00961396">
        <w:rPr>
          <w:rFonts w:ascii="Arial" w:hAnsi="Arial" w:eastAsia="Times New Roman" w:cs="Arial"/>
          <w:sz w:val="24"/>
          <w:szCs w:val="24"/>
          <w:lang w:eastAsia="hr-HR"/>
        </w:rPr>
        <w:t xml:space="preserve">SGM TRADE d.o.o., Nova </w:t>
      </w:r>
      <w:proofErr w:type="spellStart"/>
      <w:r w:rsidRPr="00D71A60" w:rsidR="00961396">
        <w:rPr>
          <w:rFonts w:ascii="Arial" w:hAnsi="Arial" w:eastAsia="Times New Roman" w:cs="Arial"/>
          <w:sz w:val="24"/>
          <w:szCs w:val="24"/>
          <w:lang w:eastAsia="hr-HR"/>
        </w:rPr>
        <w:t>Ves</w:t>
      </w:r>
      <w:proofErr w:type="spellEnd"/>
      <w:r w:rsidRPr="00D71A60" w:rsidR="00961396">
        <w:rPr>
          <w:rFonts w:ascii="Arial" w:hAnsi="Arial" w:eastAsia="Times New Roman" w:cs="Arial"/>
          <w:sz w:val="24"/>
          <w:szCs w:val="24"/>
          <w:lang w:eastAsia="hr-HR"/>
        </w:rPr>
        <w:t xml:space="preserve"> </w:t>
      </w:r>
      <w:proofErr w:type="spellStart"/>
      <w:r w:rsidRPr="00D71A60" w:rsidR="00961396">
        <w:rPr>
          <w:rFonts w:ascii="Arial" w:hAnsi="Arial" w:eastAsia="Times New Roman" w:cs="Arial"/>
          <w:sz w:val="24"/>
          <w:szCs w:val="24"/>
          <w:lang w:eastAsia="hr-HR"/>
        </w:rPr>
        <w:t>Petrijanečka</w:t>
      </w:r>
      <w:proofErr w:type="spellEnd"/>
      <w:r w:rsidRPr="00D71A60" w:rsidR="00961396">
        <w:rPr>
          <w:rFonts w:ascii="Arial" w:hAnsi="Arial" w:eastAsia="Times New Roman" w:cs="Arial"/>
          <w:sz w:val="24"/>
          <w:szCs w:val="24"/>
          <w:lang w:eastAsia="hr-HR"/>
        </w:rPr>
        <w:t>, Vidovečka ulica 2, OIB:35458850602</w:t>
      </w:r>
      <w:r w:rsidRPr="00D71A60">
        <w:rPr>
          <w:rFonts w:ascii="Arial" w:hAnsi="Arial" w:cs="Arial"/>
          <w:sz w:val="24"/>
          <w:szCs w:val="24"/>
        </w:rPr>
        <w:t>.</w:t>
      </w:r>
    </w:p>
    <w:p w:rsidRPr="00D71A60" w:rsidR="00F65D4C" w:rsidP="00F65D4C" w:rsidRDefault="00F65D4C">
      <w:pPr>
        <w:spacing w:after="0" w:line="240" w:lineRule="auto"/>
        <w:jc w:val="both"/>
        <w:rPr>
          <w:rFonts w:ascii="Arial" w:hAnsi="Arial" w:eastAsia="Times New Roman" w:cs="Arial"/>
          <w:sz w:val="24"/>
          <w:szCs w:val="24"/>
          <w:lang w:eastAsia="hr-HR"/>
        </w:rPr>
      </w:pPr>
    </w:p>
    <w:p w:rsidRPr="00D71A60" w:rsidR="00B54B49" w:rsidP="00F65D4C" w:rsidRDefault="00B54B49">
      <w:pPr>
        <w:spacing w:after="0" w:line="240" w:lineRule="auto"/>
        <w:jc w:val="both"/>
        <w:rPr>
          <w:rFonts w:ascii="Arial" w:hAnsi="Arial" w:eastAsia="Times New Roman" w:cs="Arial"/>
          <w:sz w:val="24"/>
          <w:szCs w:val="24"/>
          <w:lang w:eastAsia="hr-HR"/>
        </w:rPr>
      </w:pPr>
    </w:p>
    <w:p w:rsidRPr="00D71A60" w:rsidR="00DD7F25" w:rsidP="00F65D4C" w:rsidRDefault="00F65D4C">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r>
      <w:r w:rsidRPr="00D71A60" w:rsidR="00DD7F25">
        <w:rPr>
          <w:rFonts w:ascii="Arial" w:hAnsi="Arial" w:eastAsia="Times New Roman" w:cs="Arial"/>
          <w:sz w:val="24"/>
          <w:szCs w:val="24"/>
          <w:lang w:eastAsia="hr-HR"/>
        </w:rPr>
        <w:t xml:space="preserve">Direktor dužnika </w:t>
      </w:r>
      <w:proofErr w:type="spellStart"/>
      <w:r w:rsidRPr="00D71A60" w:rsidR="00961396">
        <w:rPr>
          <w:rFonts w:ascii="Arial" w:hAnsi="Arial" w:eastAsia="Times New Roman" w:cs="Arial"/>
          <w:sz w:val="24"/>
          <w:szCs w:val="24"/>
          <w:lang w:eastAsia="hr-HR"/>
        </w:rPr>
        <w:t>Kristian</w:t>
      </w:r>
      <w:proofErr w:type="spellEnd"/>
      <w:r w:rsidRPr="00D71A60" w:rsidR="00961396">
        <w:rPr>
          <w:rFonts w:ascii="Arial" w:hAnsi="Arial" w:eastAsia="Times New Roman" w:cs="Arial"/>
          <w:sz w:val="24"/>
          <w:szCs w:val="24"/>
          <w:lang w:eastAsia="hr-HR"/>
        </w:rPr>
        <w:t xml:space="preserve"> </w:t>
      </w:r>
      <w:proofErr w:type="spellStart"/>
      <w:r w:rsidRPr="00D71A60" w:rsidR="00961396">
        <w:rPr>
          <w:rFonts w:ascii="Arial" w:hAnsi="Arial" w:eastAsia="Times New Roman" w:cs="Arial"/>
          <w:sz w:val="24"/>
          <w:szCs w:val="24"/>
          <w:lang w:eastAsia="hr-HR"/>
        </w:rPr>
        <w:t>Poropat</w:t>
      </w:r>
      <w:proofErr w:type="spellEnd"/>
      <w:r w:rsidRPr="00D71A60" w:rsidR="00DD7F25">
        <w:rPr>
          <w:rFonts w:ascii="Arial" w:hAnsi="Arial" w:eastAsia="Times New Roman" w:cs="Arial"/>
          <w:sz w:val="24"/>
          <w:szCs w:val="24"/>
          <w:lang w:eastAsia="hr-HR"/>
        </w:rPr>
        <w:t xml:space="preserve"> izjavljuje</w:t>
      </w:r>
      <w:r w:rsidRPr="00D71A60" w:rsidR="00D71A60">
        <w:rPr>
          <w:rFonts w:ascii="Arial" w:hAnsi="Arial" w:eastAsia="Times New Roman" w:cs="Arial"/>
          <w:sz w:val="24"/>
          <w:szCs w:val="24"/>
          <w:lang w:eastAsia="hr-HR"/>
        </w:rPr>
        <w:t xml:space="preserve"> da dužnik i nadalje obavlja svoju građevinsku djelatnost te u spis predaje Ugovor koji je dužnik kao izvođač sklopio sa naručiteljem AK CONSLUTING </w:t>
      </w:r>
      <w:proofErr w:type="spellStart"/>
      <w:r w:rsidRPr="00D71A60" w:rsidR="00D71A60">
        <w:rPr>
          <w:rFonts w:ascii="Arial" w:hAnsi="Arial" w:eastAsia="Times New Roman" w:cs="Arial"/>
          <w:sz w:val="24"/>
          <w:szCs w:val="24"/>
          <w:lang w:eastAsia="hr-HR"/>
        </w:rPr>
        <w:t>j.d.o.o</w:t>
      </w:r>
      <w:proofErr w:type="spellEnd"/>
      <w:r w:rsidRPr="00D71A60" w:rsidR="00D71A60">
        <w:rPr>
          <w:rFonts w:ascii="Arial" w:hAnsi="Arial" w:eastAsia="Times New Roman" w:cs="Arial"/>
          <w:sz w:val="24"/>
          <w:szCs w:val="24"/>
          <w:lang w:eastAsia="hr-HR"/>
        </w:rPr>
        <w:t xml:space="preserve">. za građevinski posao vrijednosti 250.000,00 eura bez PDV-a. Taj posao se počeo obavljati na adresi u Varaždinu, </w:t>
      </w:r>
      <w:proofErr w:type="spellStart"/>
      <w:r w:rsidRPr="00D71A60" w:rsidR="00D71A60">
        <w:rPr>
          <w:rFonts w:ascii="Arial" w:hAnsi="Arial" w:eastAsia="Times New Roman" w:cs="Arial"/>
          <w:sz w:val="24"/>
          <w:szCs w:val="24"/>
          <w:lang w:eastAsia="hr-HR"/>
        </w:rPr>
        <w:t>Kukuljevićeva</w:t>
      </w:r>
      <w:proofErr w:type="spellEnd"/>
      <w:r w:rsidRPr="00D71A60" w:rsidR="00D71A60">
        <w:rPr>
          <w:rFonts w:ascii="Arial" w:hAnsi="Arial" w:eastAsia="Times New Roman" w:cs="Arial"/>
          <w:sz w:val="24"/>
          <w:szCs w:val="24"/>
          <w:lang w:eastAsia="hr-HR"/>
        </w:rPr>
        <w:t xml:space="preserve"> 11 te je trenutno izdana prva privremena situacija sa pripadajućim računom od 12.000,00 eura sa dospijećem plaćanja 15. siječnja 2026. Već primitkom navedenog iznosa došlo bi do deblokade računa dužnika odnosno podmirenja dugovanja prema vjerovnicima zbog kojih je račun dužnika u blokadi. Stoga direktor i nadalje predlaže da se stečajni postupak ne otvara kako se ne bi stvarali nepotrebni dodatni troškovi, a predmetno dugovanje će ionako biti podmireno. </w:t>
      </w:r>
      <w:r w:rsidRPr="00D71A60" w:rsidR="000D1F6D">
        <w:rPr>
          <w:rFonts w:ascii="Arial" w:hAnsi="Arial" w:eastAsia="Times New Roman" w:cs="Arial"/>
          <w:sz w:val="24"/>
          <w:szCs w:val="24"/>
          <w:lang w:eastAsia="hr-HR"/>
        </w:rPr>
        <w:t xml:space="preserve"> </w:t>
      </w:r>
    </w:p>
    <w:p w:rsidRPr="00D71A60" w:rsidR="009B6EE4" w:rsidP="00F65D4C" w:rsidRDefault="009B6EE4">
      <w:pPr>
        <w:spacing w:after="0" w:line="240" w:lineRule="auto"/>
        <w:jc w:val="both"/>
        <w:rPr>
          <w:rFonts w:ascii="Arial" w:hAnsi="Arial" w:eastAsia="Times New Roman" w:cs="Arial"/>
          <w:sz w:val="24"/>
          <w:szCs w:val="24"/>
          <w:lang w:eastAsia="hr-HR"/>
        </w:rPr>
      </w:pPr>
    </w:p>
    <w:p w:rsidRPr="00D71A60" w:rsidR="008B6E80" w:rsidP="008B6E80" w:rsidRDefault="00F65D4C">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lastRenderedPageBreak/>
        <w:t xml:space="preserve"> </w:t>
      </w:r>
      <w:r w:rsidRPr="00D71A60" w:rsidR="00D71A60">
        <w:rPr>
          <w:rFonts w:ascii="Arial" w:hAnsi="Arial" w:eastAsia="Times New Roman" w:cs="Arial"/>
          <w:sz w:val="24"/>
          <w:szCs w:val="24"/>
          <w:lang w:eastAsia="hr-HR"/>
        </w:rPr>
        <w:tab/>
      </w:r>
      <w:r w:rsidRPr="00D71A60" w:rsidR="008B6E80">
        <w:rPr>
          <w:rFonts w:ascii="Arial" w:hAnsi="Arial" w:eastAsia="Times New Roman" w:cs="Arial"/>
          <w:sz w:val="24"/>
          <w:szCs w:val="24"/>
          <w:lang w:eastAsia="hr-HR"/>
        </w:rPr>
        <w:t xml:space="preserve">Utvrđuje se da je uvidom u web-portal FINA-e, e-Blokada utvrđeno da u Očevidniku neizvršenih osnova za plaćanje na dan 2. prosinca 2025. dužnikove obveze po svim neizvršenim osnovama za plaćanje s kamatom iznose </w:t>
      </w:r>
      <w:r w:rsidRPr="00D71A60" w:rsidR="00D71A60">
        <w:rPr>
          <w:rFonts w:ascii="Arial" w:hAnsi="Arial" w:eastAsia="Times New Roman" w:cs="Arial"/>
          <w:sz w:val="24"/>
          <w:szCs w:val="24"/>
          <w:lang w:eastAsia="hr-HR"/>
        </w:rPr>
        <w:t>8.963,29</w:t>
      </w:r>
      <w:r w:rsidRPr="00D71A60" w:rsidR="008B6E80">
        <w:rPr>
          <w:rFonts w:ascii="Arial" w:hAnsi="Arial" w:eastAsia="Times New Roman" w:cs="Arial"/>
          <w:sz w:val="24"/>
          <w:szCs w:val="24"/>
          <w:lang w:eastAsia="hr-HR"/>
        </w:rPr>
        <w:t xml:space="preserve"> eura.</w:t>
      </w:r>
    </w:p>
    <w:p w:rsidRPr="00D71A60" w:rsidR="008B6E80" w:rsidP="008B6E80" w:rsidRDefault="008B6E80">
      <w:pPr>
        <w:spacing w:after="0" w:line="240" w:lineRule="auto"/>
        <w:jc w:val="both"/>
        <w:rPr>
          <w:rFonts w:ascii="Arial" w:hAnsi="Arial" w:eastAsia="Times New Roman" w:cs="Arial"/>
          <w:sz w:val="24"/>
          <w:szCs w:val="24"/>
          <w:lang w:eastAsia="hr-HR"/>
        </w:rPr>
      </w:pPr>
    </w:p>
    <w:p w:rsidRPr="00D71A60" w:rsidR="008B6E80" w:rsidP="008B6E80" w:rsidRDefault="008B6E80">
      <w:pPr>
        <w:spacing w:after="0" w:line="240" w:lineRule="auto"/>
        <w:jc w:val="both"/>
        <w:rPr>
          <w:rFonts w:ascii="Arial" w:hAnsi="Arial" w:eastAsia="Times New Roman" w:cs="Arial"/>
          <w:sz w:val="24"/>
          <w:szCs w:val="24"/>
          <w:lang w:eastAsia="hr-HR"/>
        </w:rPr>
      </w:pPr>
    </w:p>
    <w:p w:rsidRPr="00D71A60" w:rsidR="008B6E80" w:rsidP="008B6E80" w:rsidRDefault="008B6E8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p>
    <w:p w:rsidRPr="00D71A60" w:rsidR="008B6E80" w:rsidP="008B6E80" w:rsidRDefault="008B6E8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t>Nakon toga, sud donosi</w:t>
      </w:r>
    </w:p>
    <w:p w:rsidRPr="00D71A60" w:rsidR="008B6E80" w:rsidP="008B6E80" w:rsidRDefault="008B6E80">
      <w:pPr>
        <w:spacing w:after="0" w:line="240" w:lineRule="auto"/>
        <w:jc w:val="both"/>
        <w:rPr>
          <w:rFonts w:ascii="Arial" w:hAnsi="Arial" w:eastAsia="Times New Roman" w:cs="Arial"/>
          <w:sz w:val="24"/>
          <w:szCs w:val="24"/>
          <w:lang w:eastAsia="hr-HR"/>
        </w:rPr>
      </w:pPr>
    </w:p>
    <w:p w:rsidRPr="00D71A60" w:rsidR="008B6E80" w:rsidP="008B6E80" w:rsidRDefault="008B6E80">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z a k </w:t>
      </w:r>
      <w:proofErr w:type="spellStart"/>
      <w:r w:rsidRPr="00D71A60">
        <w:rPr>
          <w:rFonts w:ascii="Arial" w:hAnsi="Arial" w:eastAsia="Times New Roman" w:cs="Arial"/>
          <w:sz w:val="24"/>
          <w:szCs w:val="24"/>
          <w:lang w:eastAsia="hr-HR"/>
        </w:rPr>
        <w:t>lj</w:t>
      </w:r>
      <w:proofErr w:type="spellEnd"/>
      <w:r w:rsidRPr="00D71A60">
        <w:rPr>
          <w:rFonts w:ascii="Arial" w:hAnsi="Arial" w:eastAsia="Times New Roman" w:cs="Arial"/>
          <w:sz w:val="24"/>
          <w:szCs w:val="24"/>
          <w:lang w:eastAsia="hr-HR"/>
        </w:rPr>
        <w:t xml:space="preserve"> u č a k</w:t>
      </w:r>
      <w:bookmarkStart w:name="_GoBack" w:id="0"/>
      <w:bookmarkEnd w:id="0"/>
    </w:p>
    <w:p w:rsidRPr="00D71A60" w:rsidR="008B6E80" w:rsidP="008B6E80" w:rsidRDefault="008B6E8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r>
    </w:p>
    <w:p w:rsidRPr="00D71A60" w:rsidR="008B6E80" w:rsidP="008B6E80" w:rsidRDefault="008B6E80">
      <w:pPr>
        <w:spacing w:after="0" w:line="240" w:lineRule="auto"/>
        <w:jc w:val="both"/>
        <w:rPr>
          <w:rFonts w:ascii="Arial" w:hAnsi="Arial" w:eastAsia="Times New Roman" w:cs="Arial"/>
          <w:sz w:val="24"/>
          <w:szCs w:val="24"/>
          <w:lang w:eastAsia="hr-HR"/>
        </w:rPr>
      </w:pPr>
    </w:p>
    <w:p w:rsidRPr="00D71A60" w:rsidR="008B6E80" w:rsidP="008B6E80" w:rsidRDefault="00D71A6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t xml:space="preserve">Današnje ročište se odgađa, a slijedeće se određuje za </w:t>
      </w:r>
    </w:p>
    <w:p w:rsidRPr="00D71A60" w:rsidR="00D71A60" w:rsidP="008B6E8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 xml:space="preserve">2. veljače 2026. u 12,30 sati </w:t>
      </w:r>
    </w:p>
    <w:p w:rsidRPr="00D71A60" w:rsidR="00D71A60" w:rsidP="00D71A60" w:rsidRDefault="00D71A60">
      <w:pPr>
        <w:spacing w:after="0" w:line="240" w:lineRule="auto"/>
        <w:jc w:val="center"/>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na koje se prisutni direktor poziva usmenim proglasom.</w:t>
      </w:r>
    </w:p>
    <w:p w:rsidRPr="00D71A60" w:rsidR="008B6E80" w:rsidP="008B6E80" w:rsidRDefault="008B6E80">
      <w:pPr>
        <w:spacing w:after="0" w:line="240" w:lineRule="auto"/>
        <w:jc w:val="both"/>
        <w:rPr>
          <w:rFonts w:ascii="Arial" w:hAnsi="Arial" w:eastAsia="Times New Roman" w:cs="Arial"/>
          <w:sz w:val="24"/>
          <w:szCs w:val="24"/>
          <w:lang w:eastAsia="hr-HR"/>
        </w:rPr>
      </w:pPr>
    </w:p>
    <w:p w:rsidRPr="00D71A60" w:rsidR="008B6E80" w:rsidP="008B6E80" w:rsidRDefault="008B6E8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t>Ovaj zapisnik objavit će se na e-Oglasnoj ploči suda.</w:t>
      </w:r>
    </w:p>
    <w:p w:rsidRPr="00D71A60" w:rsidR="00797FF7" w:rsidP="00797FF7" w:rsidRDefault="00797FF7">
      <w:pPr>
        <w:spacing w:after="0" w:line="240" w:lineRule="auto"/>
        <w:jc w:val="both"/>
        <w:rPr>
          <w:rFonts w:ascii="Arial" w:hAnsi="Arial" w:eastAsia="Times New Roman" w:cs="Arial"/>
          <w:sz w:val="24"/>
          <w:szCs w:val="24"/>
          <w:lang w:eastAsia="hr-HR"/>
        </w:rPr>
      </w:pPr>
    </w:p>
    <w:p w:rsidRPr="00D71A60" w:rsidR="00D71A60" w:rsidP="00797FF7" w:rsidRDefault="00D71A60">
      <w:pPr>
        <w:spacing w:after="0" w:line="240" w:lineRule="auto"/>
        <w:jc w:val="both"/>
        <w:rPr>
          <w:rFonts w:ascii="Arial" w:hAnsi="Arial" w:eastAsia="Times New Roman" w:cs="Arial"/>
          <w:sz w:val="24"/>
          <w:szCs w:val="24"/>
          <w:lang w:eastAsia="hr-HR"/>
        </w:rPr>
      </w:pPr>
    </w:p>
    <w:p w:rsidRPr="00D71A60" w:rsidR="00D71A60" w:rsidP="00797FF7"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center"/>
        <w:rPr>
          <w:rFonts w:ascii="Arial" w:hAnsi="Arial" w:eastAsia="Times New Roman" w:cs="Arial"/>
          <w:sz w:val="24"/>
          <w:szCs w:val="24"/>
          <w:lang w:eastAsia="hr-HR"/>
        </w:rPr>
      </w:pPr>
      <w:r w:rsidRPr="00D71A60">
        <w:rPr>
          <w:rFonts w:ascii="Arial" w:hAnsi="Arial" w:eastAsia="Times New Roman" w:cs="Arial"/>
          <w:sz w:val="24"/>
          <w:szCs w:val="24"/>
          <w:lang w:eastAsia="hr-HR"/>
        </w:rPr>
        <w:t>Dovršeno u 10,40 sati.</w:t>
      </w:r>
    </w:p>
    <w:p w:rsidRPr="00D71A60" w:rsidR="00D71A60" w:rsidP="00D71A60" w:rsidRDefault="00D71A60">
      <w:pPr>
        <w:spacing w:after="0" w:line="240" w:lineRule="auto"/>
        <w:jc w:val="center"/>
        <w:rPr>
          <w:rFonts w:ascii="Arial" w:hAnsi="Arial" w:eastAsia="Times New Roman" w:cs="Arial"/>
          <w:sz w:val="24"/>
          <w:szCs w:val="24"/>
          <w:lang w:eastAsia="hr-HR"/>
        </w:rPr>
      </w:pPr>
    </w:p>
    <w:p w:rsidRPr="00D71A60" w:rsidR="00D71A60" w:rsidP="00D71A60" w:rsidRDefault="00D71A60">
      <w:pPr>
        <w:spacing w:after="0" w:line="240" w:lineRule="auto"/>
        <w:jc w:val="center"/>
        <w:rPr>
          <w:rFonts w:ascii="Arial" w:hAnsi="Arial" w:eastAsia="Times New Roman" w:cs="Arial"/>
          <w:sz w:val="24"/>
          <w:szCs w:val="24"/>
          <w:lang w:eastAsia="hr-HR"/>
        </w:rPr>
      </w:pPr>
    </w:p>
    <w:p w:rsidRPr="00D71A60" w:rsidR="00D71A60" w:rsidP="00D71A60" w:rsidRDefault="00D71A60">
      <w:pPr>
        <w:spacing w:after="0" w:line="240" w:lineRule="auto"/>
        <w:jc w:val="center"/>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t>Sudac:</w:t>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t>Stranke:</w:t>
      </w:r>
    </w:p>
    <w:p w:rsidRPr="00D71A60" w:rsidR="00D71A60" w:rsidP="00D71A6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p>
    <w:p w:rsidRPr="00D71A60" w:rsidR="00D71A60" w:rsidP="00D71A60" w:rsidRDefault="00D71A60">
      <w:pPr>
        <w:spacing w:after="0" w:line="240" w:lineRule="auto"/>
        <w:jc w:val="both"/>
        <w:rPr>
          <w:rFonts w:ascii="Arial" w:hAnsi="Arial" w:eastAsia="Times New Roman" w:cs="Arial"/>
          <w:sz w:val="24"/>
          <w:szCs w:val="24"/>
          <w:lang w:eastAsia="hr-HR"/>
        </w:rPr>
      </w:pP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r>
      <w:r w:rsidRPr="00D71A60">
        <w:rPr>
          <w:rFonts w:ascii="Arial" w:hAnsi="Arial" w:eastAsia="Times New Roman" w:cs="Arial"/>
          <w:sz w:val="24"/>
          <w:szCs w:val="24"/>
          <w:lang w:eastAsia="hr-HR"/>
        </w:rPr>
        <w:tab/>
        <w:t>Zapisničar:</w:t>
      </w:r>
    </w:p>
    <w:sectPr w:rsidRPr="00D71A60" w:rsidR="00D71A60"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47C3F" w:rsidP="00501147" w:rsidRDefault="00E47C3F">
      <w:pPr>
        <w:spacing w:after="0" w:line="240" w:lineRule="auto"/>
      </w:pPr>
      <w:r>
        <w:separator/>
      </w:r>
    </w:p>
  </w:endnote>
  <w:endnote w:type="continuationSeparator" w:id="0">
    <w:p w:rsidR="00E47C3F" w:rsidP="00501147" w:rsidRDefault="00E47C3F">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47C3F" w:rsidP="00501147" w:rsidRDefault="00E47C3F">
      <w:pPr>
        <w:spacing w:after="0" w:line="240" w:lineRule="auto"/>
      </w:pPr>
      <w:r>
        <w:separator/>
      </w:r>
    </w:p>
  </w:footnote>
  <w:footnote w:type="continuationSeparator" w:id="0">
    <w:p w:rsidR="00E47C3F" w:rsidP="00501147" w:rsidRDefault="00E47C3F">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21B7C" w:rsidR="00340399" w:rsidP="00340399" w:rsidRDefault="00340399">
    <w:pPr>
      <w:pStyle w:val="Zaglavlje"/>
      <w:spacing w:after="0" w:line="240" w:lineRule="auto"/>
      <w:jc w:val="right"/>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 xml:space="preserve"> STYLEREF  VS_Verzija  \* MERGEFORMAT </w:instrText>
    </w:r>
    <w:r w:rsidRPr="00C21B7C">
      <w:rPr>
        <w:rFonts w:ascii="Arial" w:hAnsi="Arial" w:cs="Arial"/>
        <w:sz w:val="24"/>
        <w:szCs w:val="24"/>
      </w:rPr>
      <w:fldChar w:fldCharType="separate"/>
    </w:r>
    <w:r w:rsidR="00D71A60">
      <w:rPr>
        <w:rFonts w:ascii="Arial" w:hAnsi="Arial" w:cs="Arial"/>
        <w:noProof/>
        <w:sz w:val="24"/>
        <w:szCs w:val="24"/>
      </w:rPr>
      <w:t>Poslovni broj: St-187/2025-19</w:t>
    </w:r>
    <w:r w:rsidRPr="00C21B7C">
      <w:rPr>
        <w:rFonts w:ascii="Arial" w:hAnsi="Arial" w:cs="Arial"/>
        <w:sz w:val="24"/>
        <w:szCs w:val="24"/>
      </w:rPr>
      <w:fldChar w:fldCharType="end"/>
    </w:r>
  </w:p>
  <w:p w:rsidRPr="00C21B7C" w:rsidR="00A31587" w:rsidP="00A31587" w:rsidRDefault="00A31587">
    <w:pPr>
      <w:pStyle w:val="Zaglavlje"/>
      <w:spacing w:after="0" w:line="240" w:lineRule="auto"/>
      <w:jc w:val="center"/>
      <w:rPr>
        <w:rFonts w:ascii="Arial" w:hAnsi="Arial" w:cs="Arial"/>
        <w:sz w:val="24"/>
        <w:szCs w:val="24"/>
      </w:rPr>
    </w:pPr>
    <w:r w:rsidRPr="00C21B7C">
      <w:rPr>
        <w:rFonts w:ascii="Arial" w:hAnsi="Arial" w:cs="Arial"/>
        <w:sz w:val="24"/>
        <w:szCs w:val="24"/>
      </w:rPr>
      <w:fldChar w:fldCharType="begin"/>
    </w:r>
    <w:r w:rsidRPr="00C21B7C">
      <w:rPr>
        <w:rFonts w:ascii="Arial" w:hAnsi="Arial" w:cs="Arial"/>
        <w:sz w:val="24"/>
        <w:szCs w:val="24"/>
      </w:rPr>
      <w:instrText>PAGE   \* MERGEFORMAT</w:instrText>
    </w:r>
    <w:r w:rsidRPr="00C21B7C">
      <w:rPr>
        <w:rFonts w:ascii="Arial" w:hAnsi="Arial" w:cs="Arial"/>
        <w:sz w:val="24"/>
        <w:szCs w:val="24"/>
      </w:rPr>
      <w:fldChar w:fldCharType="separate"/>
    </w:r>
    <w:r w:rsidR="00D71A60">
      <w:rPr>
        <w:rFonts w:ascii="Arial" w:hAnsi="Arial" w:cs="Arial"/>
        <w:noProof/>
        <w:sz w:val="24"/>
        <w:szCs w:val="24"/>
      </w:rPr>
      <w:t>2</w:t>
    </w:r>
    <w:r w:rsidRPr="00C21B7C">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15867"/>
    <w:rsid w:val="0004207D"/>
    <w:rsid w:val="000474CD"/>
    <w:rsid w:val="0006491E"/>
    <w:rsid w:val="000658BC"/>
    <w:rsid w:val="00082860"/>
    <w:rsid w:val="0008663B"/>
    <w:rsid w:val="00086802"/>
    <w:rsid w:val="00087C43"/>
    <w:rsid w:val="000B0A82"/>
    <w:rsid w:val="000B6F54"/>
    <w:rsid w:val="000C07B1"/>
    <w:rsid w:val="000D1F6D"/>
    <w:rsid w:val="00117901"/>
    <w:rsid w:val="00126B4E"/>
    <w:rsid w:val="00164105"/>
    <w:rsid w:val="00194888"/>
    <w:rsid w:val="001B70EC"/>
    <w:rsid w:val="001C68C4"/>
    <w:rsid w:val="001D152E"/>
    <w:rsid w:val="001D5D3B"/>
    <w:rsid w:val="001F6DF0"/>
    <w:rsid w:val="002144FF"/>
    <w:rsid w:val="002357F3"/>
    <w:rsid w:val="002361B6"/>
    <w:rsid w:val="00237FCE"/>
    <w:rsid w:val="002971D6"/>
    <w:rsid w:val="002A735D"/>
    <w:rsid w:val="002B6A05"/>
    <w:rsid w:val="002C5E82"/>
    <w:rsid w:val="002D2FC4"/>
    <w:rsid w:val="002E3DDB"/>
    <w:rsid w:val="002E6979"/>
    <w:rsid w:val="002F61DE"/>
    <w:rsid w:val="00315FDA"/>
    <w:rsid w:val="00340399"/>
    <w:rsid w:val="00341823"/>
    <w:rsid w:val="00342CFC"/>
    <w:rsid w:val="00345212"/>
    <w:rsid w:val="00367E59"/>
    <w:rsid w:val="0038528A"/>
    <w:rsid w:val="00385BF0"/>
    <w:rsid w:val="00394A8C"/>
    <w:rsid w:val="00397AE7"/>
    <w:rsid w:val="003A4477"/>
    <w:rsid w:val="003A6644"/>
    <w:rsid w:val="003C26F5"/>
    <w:rsid w:val="003E1119"/>
    <w:rsid w:val="003E33EA"/>
    <w:rsid w:val="003F5620"/>
    <w:rsid w:val="00407152"/>
    <w:rsid w:val="00436D58"/>
    <w:rsid w:val="00440863"/>
    <w:rsid w:val="00441B9E"/>
    <w:rsid w:val="00450291"/>
    <w:rsid w:val="00471CC8"/>
    <w:rsid w:val="00474FC2"/>
    <w:rsid w:val="00484C38"/>
    <w:rsid w:val="0049749B"/>
    <w:rsid w:val="00497D31"/>
    <w:rsid w:val="004A0BD1"/>
    <w:rsid w:val="004B303F"/>
    <w:rsid w:val="004C2CAA"/>
    <w:rsid w:val="004D643F"/>
    <w:rsid w:val="004E1C60"/>
    <w:rsid w:val="004F4DBD"/>
    <w:rsid w:val="00501147"/>
    <w:rsid w:val="00514548"/>
    <w:rsid w:val="00515B5C"/>
    <w:rsid w:val="00521DEA"/>
    <w:rsid w:val="005517B4"/>
    <w:rsid w:val="0055446B"/>
    <w:rsid w:val="00571A87"/>
    <w:rsid w:val="00574695"/>
    <w:rsid w:val="00597D2F"/>
    <w:rsid w:val="005C0B84"/>
    <w:rsid w:val="005E1D89"/>
    <w:rsid w:val="005F3F8F"/>
    <w:rsid w:val="005F5DCE"/>
    <w:rsid w:val="005F633B"/>
    <w:rsid w:val="00640FB4"/>
    <w:rsid w:val="00651E9C"/>
    <w:rsid w:val="00666775"/>
    <w:rsid w:val="00685195"/>
    <w:rsid w:val="0069332A"/>
    <w:rsid w:val="00693926"/>
    <w:rsid w:val="006974B9"/>
    <w:rsid w:val="006D4300"/>
    <w:rsid w:val="006D5479"/>
    <w:rsid w:val="006F4B52"/>
    <w:rsid w:val="00701D1D"/>
    <w:rsid w:val="00702B49"/>
    <w:rsid w:val="007231CA"/>
    <w:rsid w:val="00732BCA"/>
    <w:rsid w:val="00737642"/>
    <w:rsid w:val="00741600"/>
    <w:rsid w:val="00757A30"/>
    <w:rsid w:val="007802E2"/>
    <w:rsid w:val="0078776D"/>
    <w:rsid w:val="007947AC"/>
    <w:rsid w:val="00797FF7"/>
    <w:rsid w:val="007A409A"/>
    <w:rsid w:val="007D0553"/>
    <w:rsid w:val="007D732C"/>
    <w:rsid w:val="007E49A2"/>
    <w:rsid w:val="00812D65"/>
    <w:rsid w:val="0082340B"/>
    <w:rsid w:val="00830DB3"/>
    <w:rsid w:val="00832BD4"/>
    <w:rsid w:val="008426A6"/>
    <w:rsid w:val="00857829"/>
    <w:rsid w:val="008659E3"/>
    <w:rsid w:val="00892C39"/>
    <w:rsid w:val="008A6557"/>
    <w:rsid w:val="008B09F5"/>
    <w:rsid w:val="008B6E80"/>
    <w:rsid w:val="008C4EFB"/>
    <w:rsid w:val="008D05FD"/>
    <w:rsid w:val="008D4DB8"/>
    <w:rsid w:val="008D5EA3"/>
    <w:rsid w:val="008F1C52"/>
    <w:rsid w:val="00902689"/>
    <w:rsid w:val="0092437B"/>
    <w:rsid w:val="00925398"/>
    <w:rsid w:val="00926157"/>
    <w:rsid w:val="00937C8E"/>
    <w:rsid w:val="00953F20"/>
    <w:rsid w:val="00957093"/>
    <w:rsid w:val="009610AF"/>
    <w:rsid w:val="00961396"/>
    <w:rsid w:val="0096157B"/>
    <w:rsid w:val="0096563D"/>
    <w:rsid w:val="009752CD"/>
    <w:rsid w:val="00975368"/>
    <w:rsid w:val="009B6EE4"/>
    <w:rsid w:val="00A02D48"/>
    <w:rsid w:val="00A31425"/>
    <w:rsid w:val="00A31587"/>
    <w:rsid w:val="00A317B6"/>
    <w:rsid w:val="00A3382D"/>
    <w:rsid w:val="00A46425"/>
    <w:rsid w:val="00A52BE7"/>
    <w:rsid w:val="00A65E60"/>
    <w:rsid w:val="00A66641"/>
    <w:rsid w:val="00A729A1"/>
    <w:rsid w:val="00A9571D"/>
    <w:rsid w:val="00AA1295"/>
    <w:rsid w:val="00AE1A74"/>
    <w:rsid w:val="00AF28D9"/>
    <w:rsid w:val="00B00B9A"/>
    <w:rsid w:val="00B2193A"/>
    <w:rsid w:val="00B367DA"/>
    <w:rsid w:val="00B43087"/>
    <w:rsid w:val="00B43741"/>
    <w:rsid w:val="00B54B49"/>
    <w:rsid w:val="00B80733"/>
    <w:rsid w:val="00B92B86"/>
    <w:rsid w:val="00B96C65"/>
    <w:rsid w:val="00BA36FB"/>
    <w:rsid w:val="00BA4B67"/>
    <w:rsid w:val="00BC5568"/>
    <w:rsid w:val="00BD7A74"/>
    <w:rsid w:val="00C1030E"/>
    <w:rsid w:val="00C21B7C"/>
    <w:rsid w:val="00C250D8"/>
    <w:rsid w:val="00C449A3"/>
    <w:rsid w:val="00C46640"/>
    <w:rsid w:val="00C470B6"/>
    <w:rsid w:val="00C50709"/>
    <w:rsid w:val="00C70961"/>
    <w:rsid w:val="00C75631"/>
    <w:rsid w:val="00CB0DAC"/>
    <w:rsid w:val="00CB122C"/>
    <w:rsid w:val="00CE3864"/>
    <w:rsid w:val="00CF6122"/>
    <w:rsid w:val="00D06F1B"/>
    <w:rsid w:val="00D228AD"/>
    <w:rsid w:val="00D400B5"/>
    <w:rsid w:val="00D43FE4"/>
    <w:rsid w:val="00D441EB"/>
    <w:rsid w:val="00D50D29"/>
    <w:rsid w:val="00D609CB"/>
    <w:rsid w:val="00D71A60"/>
    <w:rsid w:val="00DB5D1B"/>
    <w:rsid w:val="00DC6636"/>
    <w:rsid w:val="00DC66A8"/>
    <w:rsid w:val="00DC70E5"/>
    <w:rsid w:val="00DD07D1"/>
    <w:rsid w:val="00DD3653"/>
    <w:rsid w:val="00DD7F25"/>
    <w:rsid w:val="00DE5ABC"/>
    <w:rsid w:val="00E173EC"/>
    <w:rsid w:val="00E2482F"/>
    <w:rsid w:val="00E349A5"/>
    <w:rsid w:val="00E403B1"/>
    <w:rsid w:val="00E415AA"/>
    <w:rsid w:val="00E41E1B"/>
    <w:rsid w:val="00E43FBA"/>
    <w:rsid w:val="00E47C3F"/>
    <w:rsid w:val="00E73CED"/>
    <w:rsid w:val="00E7673F"/>
    <w:rsid w:val="00E774E3"/>
    <w:rsid w:val="00EA7CB4"/>
    <w:rsid w:val="00EB0D3A"/>
    <w:rsid w:val="00EC15A5"/>
    <w:rsid w:val="00F10AE8"/>
    <w:rsid w:val="00F12359"/>
    <w:rsid w:val="00F24973"/>
    <w:rsid w:val="00F35C91"/>
    <w:rsid w:val="00F44110"/>
    <w:rsid w:val="00F46F57"/>
    <w:rsid w:val="00F47C70"/>
    <w:rsid w:val="00F47E02"/>
    <w:rsid w:val="00F61044"/>
    <w:rsid w:val="00F65D4C"/>
    <w:rsid w:val="00F85E94"/>
    <w:rsid w:val="00F92E86"/>
    <w:rsid w:val="00F95E98"/>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B17021A"/>
  <w15:docId w15:val="{931A983C-6778-44E4-A61B-3DD889D8B94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01B61B97-BC3E-4E01-9A64-A3C4F2AA441D}">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380</properties:Words>
  <properties:Characters>2170</properties:Characters>
  <properties:Lines>18</properties:Lines>
  <properties:Paragraphs>5</properties:Paragraphs>
  <properties:TotalTime>135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2025-08-13T07:12:00Z</dcterms:created>
  <dc:creator>Mirjana Mlinarić</dc:creator>
  <cp:lastModifiedBy>Nevenka Vuković</cp:lastModifiedBy>
  <cp:lastPrinted>2025-12-02T09:40:00Z</cp:lastPrinted>
  <dcterms:modified xmlns:xsi="http://www.w3.org/2001/XMLSchema-instance" xsi:type="dcterms:W3CDTF">2025-12-02T09:41:00Z</dcterms:modified>
  <cp:revision>18</cp:revision>
  <dc:title/>
</cp:coreProperties>
</file>